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u w:val="single"/>
          <w:lang w:eastAsia="es-ES"/>
        </w:rPr>
      </w:pPr>
      <w:r w:rsidRPr="00E96CF7">
        <w:rPr>
          <w:rFonts w:ascii="Arial" w:eastAsia="Times New Roman" w:hAnsi="Arial" w:cs="Arial"/>
          <w:b/>
          <w:bCs/>
          <w:color w:val="515151"/>
          <w:sz w:val="18"/>
          <w:highlight w:val="yellow"/>
          <w:u w:val="single"/>
          <w:lang w:eastAsia="es-ES"/>
        </w:rPr>
        <w:t>MEDIDAS DE APOYO AL EMPRENDEDOR Y DE ESTÍMULO DEL CRECIMIENTO Y DE LA CREACIÓN DE EMPLEO</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Desarrollan la Estrategia de Emprendimiento y Empleo Joven, y apoyan el fomento de la financiación empresarial.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También se recogen medidas de lucha contra la morosidad en las operaciones comerciales y de financiación para el pago a los proveedores de las Entidades Locales y Comunidades Autónomas, así como medidas en </w:t>
      </w:r>
      <w:proofErr w:type="gramStart"/>
      <w:r w:rsidRPr="007E20C9">
        <w:rPr>
          <w:rFonts w:ascii="Arial" w:eastAsia="Times New Roman" w:hAnsi="Arial" w:cs="Arial"/>
          <w:color w:val="515151"/>
          <w:sz w:val="18"/>
          <w:szCs w:val="18"/>
          <w:lang w:eastAsia="es-ES"/>
        </w:rPr>
        <w:t>los sectores ferroviario</w:t>
      </w:r>
      <w:proofErr w:type="gramEnd"/>
      <w:r w:rsidRPr="007E20C9">
        <w:rPr>
          <w:rFonts w:ascii="Arial" w:eastAsia="Times New Roman" w:hAnsi="Arial" w:cs="Arial"/>
          <w:color w:val="515151"/>
          <w:sz w:val="18"/>
          <w:szCs w:val="18"/>
          <w:lang w:eastAsia="es-ES"/>
        </w:rPr>
        <w:t xml:space="preserve"> y de hidrocarburos. </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El Consejo de Ministros ha aprobado un Real Decreto Ley de medidas de apoyo al emprendedor y estímulo al crecimiento en diversos ámbitos. Además de este Real Decreto Ley, próximamente se estudiará un Anteproyecto de Ley de Emprendedores, así como otras iniciativas legislativas necesarias para la ejecución del Plan de Estímulo Económico y Apoyo al Emprendedor.</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Medidas de desarrollo de la Estrategia de Emprendimiento y Empleo Joven</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En este Real Decreto Ley se incluyen medidas a través de la cuales se inicia el desarrollo de la Estrategia de Emprendimiento y Empleo Joven 2013-2016, resultado de un proceso de diálogo y participación con los interlocutores sociales.</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Concretamente, se desarrolla un primer conjunto de medidas que se espera que tenga un notable impacto positivo en la reducción del desempleo juvenil.</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Así, entre las medidas dirigidas a </w:t>
      </w:r>
      <w:r w:rsidRPr="007E20C9">
        <w:rPr>
          <w:rFonts w:ascii="Arial" w:eastAsia="Times New Roman" w:hAnsi="Arial" w:cs="Arial"/>
          <w:b/>
          <w:bCs/>
          <w:color w:val="515151"/>
          <w:sz w:val="18"/>
          <w:lang w:eastAsia="es-ES"/>
        </w:rPr>
        <w:t>fomentar el emprendimiento y el autoempleo de los jóvenes</w:t>
      </w:r>
      <w:r w:rsidRPr="007E20C9">
        <w:rPr>
          <w:rFonts w:ascii="Arial" w:eastAsia="Times New Roman" w:hAnsi="Arial" w:cs="Arial"/>
          <w:color w:val="515151"/>
          <w:sz w:val="18"/>
          <w:szCs w:val="18"/>
          <w:lang w:eastAsia="es-ES"/>
        </w:rPr>
        <w:t>:</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Se establece una tarifa plana</w:t>
      </w:r>
      <w:r w:rsidRPr="007E20C9">
        <w:rPr>
          <w:rFonts w:ascii="Arial" w:eastAsia="Times New Roman" w:hAnsi="Arial" w:cs="Arial"/>
          <w:color w:val="515151"/>
          <w:sz w:val="18"/>
          <w:szCs w:val="18"/>
          <w:lang w:eastAsia="es-ES"/>
        </w:rPr>
        <w:t xml:space="preserve"> </w:t>
      </w:r>
      <w:r w:rsidRPr="007E20C9">
        <w:rPr>
          <w:rFonts w:ascii="Arial" w:eastAsia="Times New Roman" w:hAnsi="Arial" w:cs="Arial"/>
          <w:b/>
          <w:bCs/>
          <w:color w:val="515151"/>
          <w:sz w:val="18"/>
          <w:lang w:eastAsia="es-ES"/>
        </w:rPr>
        <w:t>de cincuenta euros en la cotización a la Seguridad Social</w:t>
      </w:r>
      <w:r>
        <w:rPr>
          <w:rFonts w:ascii="Arial" w:eastAsia="Times New Roman" w:hAnsi="Arial" w:cs="Arial"/>
          <w:color w:val="515151"/>
          <w:sz w:val="18"/>
          <w:szCs w:val="18"/>
          <w:lang w:eastAsia="es-ES"/>
        </w:rPr>
        <w:t xml:space="preserve">, </w:t>
      </w:r>
      <w:r w:rsidRPr="007E20C9">
        <w:rPr>
          <w:rFonts w:ascii="Arial" w:eastAsia="Times New Roman" w:hAnsi="Arial" w:cs="Arial"/>
          <w:color w:val="515151"/>
          <w:sz w:val="18"/>
          <w:szCs w:val="18"/>
          <w:lang w:eastAsia="es-ES"/>
        </w:rPr>
        <w:t xml:space="preserve">para nuevos autónomos menores de treinta años que inicien una actividad por cuenta propia, durante los primeros seis meses.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Se permite compatibilizar la prestación por desempleo con el inicio de una actividad por</w:t>
      </w:r>
      <w:r w:rsidRPr="007E20C9">
        <w:rPr>
          <w:rFonts w:ascii="Arial" w:eastAsia="Times New Roman" w:hAnsi="Arial" w:cs="Arial"/>
          <w:color w:val="515151"/>
          <w:sz w:val="18"/>
          <w:szCs w:val="18"/>
          <w:lang w:eastAsia="es-ES"/>
        </w:rPr>
        <w:t xml:space="preserve"> </w:t>
      </w:r>
      <w:r w:rsidRPr="007E20C9">
        <w:rPr>
          <w:rFonts w:ascii="Arial" w:eastAsia="Times New Roman" w:hAnsi="Arial" w:cs="Arial"/>
          <w:b/>
          <w:bCs/>
          <w:color w:val="515151"/>
          <w:sz w:val="18"/>
          <w:lang w:eastAsia="es-ES"/>
        </w:rPr>
        <w:t>cuenta propia</w:t>
      </w:r>
      <w:r w:rsidRPr="007E20C9">
        <w:rPr>
          <w:rFonts w:ascii="Arial" w:eastAsia="Times New Roman" w:hAnsi="Arial" w:cs="Arial"/>
          <w:color w:val="515151"/>
          <w:sz w:val="18"/>
          <w:szCs w:val="18"/>
          <w:lang w:eastAsia="es-ES"/>
        </w:rPr>
        <w:t xml:space="preserve">, durante nueve meses para menores de treinta años en situación de alta en el Régimen Especial de Trabajadores Autónomos.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Se amplían las posibilidades de capitalización del desempleo para iniciar una actividad emprendedora</w:t>
      </w:r>
      <w:r w:rsidRPr="007E20C9">
        <w:rPr>
          <w:rFonts w:ascii="Arial" w:eastAsia="Times New Roman" w:hAnsi="Arial" w:cs="Arial"/>
          <w:color w:val="515151"/>
          <w:sz w:val="18"/>
          <w:szCs w:val="18"/>
          <w:lang w:eastAsia="es-ES"/>
        </w:rPr>
        <w:t xml:space="preserve">. Los beneficiarios de prestaciones por desempleo menores de treinta años podrán capitalizar hasta el 100 por 100 de su prestación para realizar una aportación al capital social de una sociedad mercantil, siempre y cuando se establezca una vinculación profesional o laboral de carácter indefinido.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Reanudación del cobro de la prestación por desempleo</w:t>
      </w:r>
      <w:r w:rsidRPr="007E20C9">
        <w:rPr>
          <w:rFonts w:ascii="Arial" w:eastAsia="Times New Roman" w:hAnsi="Arial" w:cs="Arial"/>
          <w:color w:val="515151"/>
          <w:sz w:val="18"/>
          <w:szCs w:val="18"/>
          <w:lang w:eastAsia="es-ES"/>
        </w:rPr>
        <w:t xml:space="preserve">. Para menores de treinta años se amplía de dos a cinco años la duración del ejercicio de una actividad por cuenta propia que permite interrumpir y, por tanto, reanudar el cobro de la prestación por desempleo. </w:t>
      </w:r>
    </w:p>
    <w:p w:rsidR="00037F60"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Pr>
          <w:rFonts w:ascii="Arial" w:eastAsia="Times New Roman" w:hAnsi="Arial" w:cs="Arial"/>
          <w:color w:val="515151"/>
          <w:sz w:val="18"/>
          <w:szCs w:val="18"/>
          <w:lang w:eastAsia="es-ES"/>
        </w:rPr>
        <w:br w:type="page"/>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lastRenderedPageBreak/>
        <w:t xml:space="preserve">Se aprueban, además, </w:t>
      </w:r>
      <w:r w:rsidRPr="007E20C9">
        <w:rPr>
          <w:rFonts w:ascii="Arial" w:eastAsia="Times New Roman" w:hAnsi="Arial" w:cs="Arial"/>
          <w:b/>
          <w:bCs/>
          <w:color w:val="515151"/>
          <w:sz w:val="18"/>
          <w:lang w:eastAsia="es-ES"/>
        </w:rPr>
        <w:t>incentivos fiscales</w:t>
      </w:r>
      <w:r w:rsidRPr="007E20C9">
        <w:rPr>
          <w:rFonts w:ascii="Arial" w:eastAsia="Times New Roman" w:hAnsi="Arial" w:cs="Arial"/>
          <w:color w:val="515151"/>
          <w:sz w:val="18"/>
          <w:szCs w:val="18"/>
          <w:lang w:eastAsia="es-ES"/>
        </w:rPr>
        <w:t xml:space="preserve"> en el IRPF y en el Impuesto sobre Sociedades para apoyar los proyectos emprendedores. En concreto, se reduce la tributación a las sociedades de nueva creación y a los nuevos autónomos:</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Las </w:t>
      </w:r>
      <w:r w:rsidRPr="007E20C9">
        <w:rPr>
          <w:rFonts w:ascii="Arial" w:eastAsia="Times New Roman" w:hAnsi="Arial" w:cs="Arial"/>
          <w:b/>
          <w:bCs/>
          <w:color w:val="515151"/>
          <w:sz w:val="18"/>
          <w:lang w:eastAsia="es-ES"/>
        </w:rPr>
        <w:t>sociedades de nueva creación tributarán a un tipo reducido del 15 por 100</w:t>
      </w:r>
      <w:r w:rsidRPr="007E20C9">
        <w:rPr>
          <w:rFonts w:ascii="Arial" w:eastAsia="Times New Roman" w:hAnsi="Arial" w:cs="Arial"/>
          <w:color w:val="515151"/>
          <w:sz w:val="18"/>
          <w:szCs w:val="18"/>
          <w:lang w:eastAsia="es-ES"/>
        </w:rPr>
        <w:t xml:space="preserve"> (hasta una base imponible de trescientos mil euros y del 20 por 100 (resto de la base) durante los dos primeros ejercicios en que se obtengan resultados positivos.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Los </w:t>
      </w:r>
      <w:r w:rsidRPr="007E20C9">
        <w:rPr>
          <w:rFonts w:ascii="Arial" w:eastAsia="Times New Roman" w:hAnsi="Arial" w:cs="Arial"/>
          <w:b/>
          <w:bCs/>
          <w:color w:val="515151"/>
          <w:sz w:val="18"/>
          <w:lang w:eastAsia="es-ES"/>
        </w:rPr>
        <w:t>autónomos que inicien actividades económicas podrán aplicar una reducción del 20 por 100 en los rendimientos netos</w:t>
      </w:r>
      <w:r w:rsidRPr="007E20C9">
        <w:rPr>
          <w:rFonts w:ascii="Arial" w:eastAsia="Times New Roman" w:hAnsi="Arial" w:cs="Arial"/>
          <w:color w:val="515151"/>
          <w:sz w:val="18"/>
          <w:szCs w:val="18"/>
          <w:lang w:eastAsia="es-ES"/>
        </w:rPr>
        <w:t xml:space="preserve"> que obtengan durante los dos primeros ejercicios en que se obtengan resultados positivos. </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Además, se establecen incentivos fiscales para fomentar el autoempleo en régimen de autónomo. Los desempleados que decidan establecerse como autónomos podrán beneficiarse de la exención completa en el IRPF de las prestaciones por desempleo cuando el abono de la prestación sea en forma de pago único (hasta ahora están exentos sólo hasta 15.500 euros).</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Asimismo, se incluyen medidas que </w:t>
      </w:r>
      <w:r w:rsidRPr="007E20C9">
        <w:rPr>
          <w:rFonts w:ascii="Arial" w:eastAsia="Times New Roman" w:hAnsi="Arial" w:cs="Arial"/>
          <w:b/>
          <w:bCs/>
          <w:color w:val="515151"/>
          <w:sz w:val="18"/>
          <w:lang w:eastAsia="es-ES"/>
        </w:rPr>
        <w:t>suponen estímulos a la contratación laboral de jóvenes</w:t>
      </w:r>
      <w:r w:rsidRPr="007E20C9">
        <w:rPr>
          <w:rFonts w:ascii="Arial" w:eastAsia="Times New Roman" w:hAnsi="Arial" w:cs="Arial"/>
          <w:color w:val="515151"/>
          <w:sz w:val="18"/>
          <w:szCs w:val="18"/>
          <w:lang w:eastAsia="es-ES"/>
        </w:rPr>
        <w:t xml:space="preserve"> hasta que la tasa de paro se sitúe por debajo del 15 por 100:</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La cuota de la empresa a la Seguridad Social</w:t>
      </w:r>
      <w:r w:rsidRPr="007E20C9">
        <w:rPr>
          <w:rFonts w:ascii="Arial" w:eastAsia="Times New Roman" w:hAnsi="Arial" w:cs="Arial"/>
          <w:color w:val="515151"/>
          <w:sz w:val="18"/>
          <w:szCs w:val="18"/>
          <w:lang w:eastAsia="es-ES"/>
        </w:rPr>
        <w:t xml:space="preserve"> se reducirá en un 75 por 100 para empresas de más de 250 trabajadores y en un 100 por 100 para el resto, cuando se contrate a tiempo parcial con vinculación formativa a menores de treinta años sin experiencia laboral previa o que provengan de sectores donde no haya demanda de empleo o que se encuentren desempleados desde hace más de doce meses.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Los autónomos y las empresas de hasta nueve trabajadores se beneficiarán de una reducción del 100 por 100 de la cuota de la empresa a la Seguridad Social por contingencias comunes durante el primer año por la contratación indefinida de un desempleado menor de treinta años.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Contrato "primer empleo joven": modificación del actual contrato temporal para contratar a menores de treinta años desempleados sin experiencia profesional previa, con incentivos a su trasformación en indefinido (bonificación de quinientos euros/año durante tres años o setecientos euros si se suscribe con mujeres).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Se introducen incentivos al contrato en prácticas para que aquellos jóvenes de hasta treinta años que hayan terminado su periodo formativo puedan tener una primera experiencia laboral vinculada a su titulación. Se establecerá una reducción de la cuota de la empresa a la Seguridad Social por contingencias comunes de hasta el 50 por 100. </w:t>
      </w:r>
    </w:p>
    <w:p w:rsidR="00037F60" w:rsidRPr="007E20C9" w:rsidRDefault="00037F60" w:rsidP="00037F60">
      <w:pPr>
        <w:shd w:val="clear" w:color="auto" w:fill="FFFFFF"/>
        <w:spacing w:before="100" w:beforeAutospacing="1" w:after="100" w:afterAutospacing="1" w:line="240" w:lineRule="auto"/>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Por otra parte, se incluyen medidas dirigidas a la mejora de la intermediación laboral como instrumento esencial para fomentar la contratación:</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 xml:space="preserve">Se </w:t>
      </w:r>
      <w:proofErr w:type="gramStart"/>
      <w:r w:rsidRPr="007E20C9">
        <w:rPr>
          <w:rFonts w:ascii="Arial" w:eastAsia="Times New Roman" w:hAnsi="Arial" w:cs="Arial"/>
          <w:b/>
          <w:bCs/>
          <w:color w:val="515151"/>
          <w:sz w:val="18"/>
          <w:lang w:eastAsia="es-ES"/>
        </w:rPr>
        <w:t>da</w:t>
      </w:r>
      <w:proofErr w:type="gramEnd"/>
      <w:r w:rsidRPr="007E20C9">
        <w:rPr>
          <w:rFonts w:ascii="Arial" w:eastAsia="Times New Roman" w:hAnsi="Arial" w:cs="Arial"/>
          <w:b/>
          <w:bCs/>
          <w:color w:val="515151"/>
          <w:sz w:val="18"/>
          <w:lang w:eastAsia="es-ES"/>
        </w:rPr>
        <w:t xml:space="preserve"> impulso c</w:t>
      </w:r>
      <w:r w:rsidRPr="007E20C9">
        <w:rPr>
          <w:rFonts w:ascii="Arial" w:eastAsia="Times New Roman" w:hAnsi="Arial" w:cs="Arial"/>
          <w:color w:val="515151"/>
          <w:sz w:val="18"/>
          <w:szCs w:val="18"/>
          <w:lang w:eastAsia="es-ES"/>
        </w:rPr>
        <w:t xml:space="preserve"> </w:t>
      </w:r>
      <w:proofErr w:type="spellStart"/>
      <w:r w:rsidRPr="007E20C9">
        <w:rPr>
          <w:rFonts w:ascii="Arial" w:eastAsia="Times New Roman" w:hAnsi="Arial" w:cs="Arial"/>
          <w:b/>
          <w:bCs/>
          <w:color w:val="515151"/>
          <w:sz w:val="18"/>
          <w:lang w:eastAsia="es-ES"/>
        </w:rPr>
        <w:t>on</w:t>
      </w:r>
      <w:proofErr w:type="spellEnd"/>
      <w:r w:rsidRPr="007E20C9">
        <w:rPr>
          <w:rFonts w:ascii="Arial" w:eastAsia="Times New Roman" w:hAnsi="Arial" w:cs="Arial"/>
          <w:b/>
          <w:bCs/>
          <w:color w:val="515151"/>
          <w:sz w:val="18"/>
          <w:lang w:eastAsia="es-ES"/>
        </w:rPr>
        <w:t xml:space="preserve"> las Comunidades Autónomas a la colaboración público-privada</w:t>
      </w:r>
      <w:r w:rsidRPr="007E20C9">
        <w:rPr>
          <w:rFonts w:ascii="Arial" w:eastAsia="Times New Roman" w:hAnsi="Arial" w:cs="Arial"/>
          <w:color w:val="515151"/>
          <w:sz w:val="18"/>
          <w:szCs w:val="18"/>
          <w:lang w:eastAsia="es-ES"/>
        </w:rPr>
        <w:t xml:space="preserve"> para la intermediación en el ámbito de los servicios públicos de empleo.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b/>
          <w:bCs/>
          <w:color w:val="515151"/>
          <w:sz w:val="18"/>
          <w:lang w:eastAsia="es-ES"/>
        </w:rPr>
        <w:t>Se crea un Portal Único de Empleo</w:t>
      </w:r>
      <w:r w:rsidRPr="007E20C9">
        <w:rPr>
          <w:rFonts w:ascii="Arial" w:eastAsia="Times New Roman" w:hAnsi="Arial" w:cs="Arial"/>
          <w:color w:val="515151"/>
          <w:sz w:val="18"/>
          <w:szCs w:val="18"/>
          <w:lang w:eastAsia="es-ES"/>
        </w:rPr>
        <w:t xml:space="preserve"> que facilitará la búsqueda de empleo y donde se alojará toda la información de utilidad para orientar a los jóvenes y poner a su alcance herramientas que faciliten la búsqueda de empleo o el inicio de una actividad empresarial. </w:t>
      </w:r>
    </w:p>
    <w:p w:rsidR="00037F60" w:rsidRPr="007E20C9" w:rsidRDefault="00037F60" w:rsidP="00037F60">
      <w:pPr>
        <w:shd w:val="clear" w:color="auto" w:fill="FFFFFF"/>
        <w:spacing w:before="100" w:beforeAutospacing="1" w:after="150" w:line="240" w:lineRule="auto"/>
        <w:ind w:left="375" w:right="300"/>
        <w:jc w:val="both"/>
        <w:rPr>
          <w:rFonts w:ascii="Arial" w:eastAsia="Times New Roman" w:hAnsi="Arial" w:cs="Arial"/>
          <w:color w:val="515151"/>
          <w:sz w:val="18"/>
          <w:szCs w:val="18"/>
          <w:lang w:eastAsia="es-ES"/>
        </w:rPr>
      </w:pPr>
      <w:r w:rsidRPr="007E20C9">
        <w:rPr>
          <w:rFonts w:ascii="Arial" w:eastAsia="Times New Roman" w:hAnsi="Arial" w:cs="Arial"/>
          <w:color w:val="515151"/>
          <w:sz w:val="18"/>
          <w:szCs w:val="18"/>
          <w:lang w:eastAsia="es-ES"/>
        </w:rPr>
        <w:t xml:space="preserve">Además, por otra parte, se habilita a las Empresas de Trabajo Temporal para celebrar contratos para la formación y aprendizaje. </w:t>
      </w:r>
    </w:p>
    <w:p w:rsidR="00037F60" w:rsidRDefault="00037F60" w:rsidP="00037F60">
      <w:pPr>
        <w:shd w:val="clear" w:color="auto" w:fill="FFFFFF"/>
        <w:spacing w:before="100" w:beforeAutospacing="1" w:after="100" w:afterAutospacing="1" w:line="240" w:lineRule="auto"/>
        <w:jc w:val="both"/>
        <w:rPr>
          <w:rFonts w:ascii="Arial" w:eastAsia="Times New Roman" w:hAnsi="Arial" w:cs="Arial"/>
          <w:b/>
          <w:bCs/>
          <w:color w:val="515151"/>
          <w:sz w:val="18"/>
          <w:lang w:eastAsia="es-ES"/>
        </w:rPr>
      </w:pPr>
    </w:p>
    <w:p w:rsidR="00037F60" w:rsidRDefault="00037F60" w:rsidP="00037F60">
      <w:pPr>
        <w:shd w:val="clear" w:color="auto" w:fill="FFFFFF"/>
        <w:spacing w:before="100" w:beforeAutospacing="1" w:after="100" w:afterAutospacing="1" w:line="240" w:lineRule="auto"/>
        <w:jc w:val="both"/>
        <w:rPr>
          <w:rFonts w:ascii="Arial" w:eastAsia="Times New Roman" w:hAnsi="Arial" w:cs="Arial"/>
          <w:b/>
          <w:bCs/>
          <w:color w:val="515151"/>
          <w:sz w:val="18"/>
          <w:lang w:eastAsia="es-ES"/>
        </w:rPr>
      </w:pPr>
    </w:p>
    <w:p w:rsidR="00DF1FC5" w:rsidRDefault="00DF1FC5"/>
    <w:sectPr w:rsidR="00DF1FC5" w:rsidSect="00DF1F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7F60"/>
    <w:rsid w:val="00037F60"/>
    <w:rsid w:val="00CE11FB"/>
    <w:rsid w:val="00DF1F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6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4799</Characters>
  <Application>Microsoft Office Word</Application>
  <DocSecurity>0</DocSecurity>
  <Lines>39</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2013-03-05T16:18:00Z</dcterms:created>
  <dcterms:modified xsi:type="dcterms:W3CDTF">2013-03-05T16:18:00Z</dcterms:modified>
</cp:coreProperties>
</file>